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43A" w:rsidRPr="007D1633" w:rsidRDefault="0013143A" w:rsidP="0013143A">
      <w:pPr>
        <w:rPr>
          <w:u w:color="FF0000"/>
        </w:rPr>
      </w:pPr>
      <w:bookmarkStart w:id="0" w:name="_GoBack"/>
      <w:bookmarkEnd w:id="0"/>
      <w:r w:rsidRPr="007D1633">
        <w:rPr>
          <w:rFonts w:hint="eastAsia"/>
          <w:u w:color="FF0000"/>
        </w:rPr>
        <w:t>【平成</w:t>
      </w:r>
      <w:r w:rsidRPr="007D1633">
        <w:rPr>
          <w:rFonts w:hint="eastAsia"/>
          <w:u w:color="FF0000"/>
        </w:rPr>
        <w:t>10</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15</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107</w:t>
      </w:r>
      <w:r w:rsidRPr="007D1633">
        <w:rPr>
          <w:rFonts w:hint="eastAsia"/>
          <w:u w:color="FF0000"/>
        </w:rPr>
        <w:t>号】</w:t>
      </w:r>
    </w:p>
    <w:p w:rsidR="0013143A" w:rsidRDefault="0013143A" w:rsidP="0013143A"/>
    <w:p w:rsidR="0013143A" w:rsidRDefault="0013143A" w:rsidP="0013143A">
      <w:r>
        <w:rPr>
          <w:rFonts w:hint="eastAsia"/>
        </w:rPr>
        <w:t>（改正後）</w:t>
      </w:r>
    </w:p>
    <w:p w:rsidR="0013143A" w:rsidRDefault="0013143A" w:rsidP="0013143A">
      <w:pPr>
        <w:ind w:left="178" w:hangingChars="85" w:hanging="178"/>
      </w:pPr>
      <w:r w:rsidRPr="007D1633">
        <w:rPr>
          <w:rFonts w:hint="eastAsia"/>
          <w:u w:color="FF0000"/>
        </w:rPr>
        <w:t xml:space="preserve">第五十七条　</w:t>
      </w:r>
      <w:r w:rsidRPr="0013143A">
        <w:rPr>
          <w:rFonts w:hint="eastAsia"/>
          <w:u w:val="single" w:color="FF0000"/>
        </w:rPr>
        <w:t>削除</w:t>
      </w:r>
    </w:p>
    <w:p w:rsidR="0013143A" w:rsidRPr="0013143A" w:rsidRDefault="0013143A" w:rsidP="0013143A">
      <w:pPr>
        <w:ind w:left="178" w:hangingChars="85" w:hanging="178"/>
        <w:rPr>
          <w:rFonts w:hint="eastAsia"/>
          <w:u w:color="FF0000"/>
        </w:rPr>
      </w:pPr>
    </w:p>
    <w:p w:rsidR="0013143A" w:rsidRPr="007D1633" w:rsidRDefault="0013143A" w:rsidP="0013143A">
      <w:pPr>
        <w:ind w:left="178" w:hangingChars="85" w:hanging="178"/>
        <w:rPr>
          <w:u w:color="FF0000"/>
        </w:rPr>
      </w:pPr>
      <w:r w:rsidRPr="007D1633">
        <w:rPr>
          <w:rFonts w:hint="eastAsia"/>
          <w:u w:color="FF0000"/>
        </w:rPr>
        <w:t>（改正前）</w:t>
      </w:r>
    </w:p>
    <w:p w:rsidR="0013143A" w:rsidRPr="007D1633" w:rsidRDefault="0013143A" w:rsidP="0013143A">
      <w:pPr>
        <w:ind w:left="178" w:hangingChars="85" w:hanging="178"/>
        <w:rPr>
          <w:rFonts w:hint="eastAsia"/>
          <w:u w:val="single" w:color="FF0000"/>
        </w:rPr>
      </w:pPr>
      <w:r w:rsidRPr="007D1633">
        <w:rPr>
          <w:rFonts w:hint="eastAsia"/>
          <w:u w:color="FF0000"/>
        </w:rPr>
        <w:t xml:space="preserve">第五十七条　</w:t>
      </w:r>
      <w:r w:rsidRPr="007D1633">
        <w:rPr>
          <w:rFonts w:hint="eastAsia"/>
          <w:u w:val="single" w:color="FF0000"/>
        </w:rPr>
        <w:t>証券会社は、有価証券の売買、有価証券指数等先物取引、有価証券オプション取引及び外国市場証券先物取引（以下この条において「有価証券の売買等」という。）による利益の額が有価証券の売買等による損失の額を超えるときは、総理府令・大蔵省令で定めるところにより計算した金額を取引損失準備金として積み立てなければならない。</w:t>
      </w:r>
    </w:p>
    <w:p w:rsidR="0013143A" w:rsidRPr="007D1633" w:rsidRDefault="0013143A" w:rsidP="0013143A">
      <w:pPr>
        <w:ind w:left="178" w:hangingChars="85" w:hanging="178"/>
        <w:rPr>
          <w:rFonts w:hint="eastAsia"/>
          <w:u w:val="single" w:color="FF0000"/>
        </w:rPr>
      </w:pPr>
      <w:r w:rsidRPr="007D1633">
        <w:rPr>
          <w:rFonts w:hint="eastAsia"/>
          <w:u w:val="single" w:color="FF0000"/>
        </w:rPr>
        <w:t>②　前項の準備金は、有価証券の売買等による損失の額が有価証券の売買等による利益の額を超える場合においてその差額の補てんに充てるときのほか、使用してはならない。ただし、内閣総理大臣の承認を受けたときは、この限りでない。</w:t>
      </w:r>
    </w:p>
    <w:p w:rsidR="0013143A" w:rsidRPr="007D1633" w:rsidRDefault="0013143A" w:rsidP="0013143A">
      <w:pPr>
        <w:rPr>
          <w:u w:color="FF0000"/>
        </w:rPr>
      </w:pPr>
    </w:p>
    <w:p w:rsidR="0013143A" w:rsidRPr="007D1633" w:rsidRDefault="0013143A" w:rsidP="0013143A">
      <w:pPr>
        <w:ind w:left="178" w:hangingChars="85" w:hanging="178"/>
        <w:rPr>
          <w:u w:color="FF0000"/>
        </w:rPr>
      </w:pP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10</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15</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106</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9</w:t>
      </w:r>
      <w:r w:rsidRPr="007D1633">
        <w:rPr>
          <w:rFonts w:hint="eastAsia"/>
          <w:u w:color="FF0000"/>
        </w:rPr>
        <w:t>年</w:t>
      </w:r>
      <w:r w:rsidRPr="007D1633">
        <w:rPr>
          <w:rFonts w:hint="eastAsia"/>
          <w:u w:color="FF0000"/>
        </w:rPr>
        <w:t>12</w:t>
      </w:r>
      <w:r w:rsidRPr="007D1633">
        <w:rPr>
          <w:rFonts w:hint="eastAsia"/>
          <w:u w:color="FF0000"/>
        </w:rPr>
        <w:t>月</w:t>
      </w:r>
      <w:r w:rsidRPr="007D1633">
        <w:rPr>
          <w:rFonts w:hint="eastAsia"/>
          <w:u w:color="FF0000"/>
        </w:rPr>
        <w:t>12</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121</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9</w:t>
      </w:r>
      <w:r w:rsidRPr="007D1633">
        <w:rPr>
          <w:rFonts w:hint="eastAsia"/>
          <w:u w:color="FF0000"/>
        </w:rPr>
        <w:t>年</w:t>
      </w:r>
      <w:r w:rsidRPr="007D1633">
        <w:rPr>
          <w:rFonts w:hint="eastAsia"/>
          <w:u w:color="FF0000"/>
        </w:rPr>
        <w:t>12</w:t>
      </w:r>
      <w:r w:rsidRPr="007D1633">
        <w:rPr>
          <w:rFonts w:hint="eastAsia"/>
          <w:u w:color="FF0000"/>
        </w:rPr>
        <w:t>月</w:t>
      </w:r>
      <w:r w:rsidRPr="007D1633">
        <w:rPr>
          <w:rFonts w:hint="eastAsia"/>
          <w:u w:color="FF0000"/>
        </w:rPr>
        <w:t>12</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120</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9</w:t>
      </w:r>
      <w:r w:rsidRPr="007D1633">
        <w:rPr>
          <w:rFonts w:hint="eastAsia"/>
          <w:u w:color="FF0000"/>
        </w:rPr>
        <w:t>年</w:t>
      </w:r>
      <w:r w:rsidRPr="007D1633">
        <w:rPr>
          <w:rFonts w:hint="eastAsia"/>
          <w:u w:color="FF0000"/>
        </w:rPr>
        <w:t>12</w:t>
      </w:r>
      <w:r w:rsidRPr="007D1633">
        <w:rPr>
          <w:rFonts w:hint="eastAsia"/>
          <w:u w:color="FF0000"/>
        </w:rPr>
        <w:t>月</w:t>
      </w:r>
      <w:r w:rsidRPr="007D1633">
        <w:rPr>
          <w:rFonts w:hint="eastAsia"/>
          <w:u w:color="FF0000"/>
        </w:rPr>
        <w:t>10</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117</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u w:color="FF0000"/>
        </w:rPr>
      </w:pPr>
      <w:r w:rsidRPr="007D1633">
        <w:rPr>
          <w:rFonts w:hint="eastAsia"/>
          <w:u w:color="FF0000"/>
        </w:rPr>
        <w:t>【平成</w:t>
      </w:r>
      <w:r w:rsidRPr="007D1633">
        <w:rPr>
          <w:rFonts w:hint="eastAsia"/>
          <w:u w:color="FF0000"/>
        </w:rPr>
        <w:t>9</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20</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102</w:t>
      </w:r>
      <w:r w:rsidRPr="007D1633">
        <w:rPr>
          <w:rFonts w:hint="eastAsia"/>
          <w:u w:color="FF0000"/>
        </w:rPr>
        <w:t>号】</w:t>
      </w:r>
    </w:p>
    <w:p w:rsidR="0013143A" w:rsidRPr="007D1633" w:rsidRDefault="0013143A" w:rsidP="0013143A">
      <w:pPr>
        <w:rPr>
          <w:u w:color="FF0000"/>
        </w:rPr>
      </w:pPr>
    </w:p>
    <w:p w:rsidR="0013143A" w:rsidRPr="007D1633" w:rsidRDefault="0013143A" w:rsidP="0013143A">
      <w:pPr>
        <w:rPr>
          <w:u w:color="FF0000"/>
        </w:rPr>
      </w:pPr>
      <w:r w:rsidRPr="007D1633">
        <w:rPr>
          <w:rFonts w:hint="eastAsia"/>
          <w:u w:color="FF0000"/>
        </w:rPr>
        <w:t>（改正後）</w:t>
      </w:r>
    </w:p>
    <w:p w:rsidR="0013143A" w:rsidRPr="007D1633" w:rsidRDefault="0013143A" w:rsidP="0013143A">
      <w:pPr>
        <w:ind w:left="178" w:hangingChars="85" w:hanging="178"/>
        <w:rPr>
          <w:rFonts w:hint="eastAsia"/>
          <w:u w:color="FF0000"/>
        </w:rPr>
      </w:pPr>
      <w:r w:rsidRPr="007D1633">
        <w:rPr>
          <w:rFonts w:hint="eastAsia"/>
          <w:u w:color="FF0000"/>
        </w:rPr>
        <w:t>第五十七条　証券会社は、有価証券の売買、有価証券指数等先物取引、有価証券オプション取引及び外国市場証券先物取引（以下この条において「有価証券の売買等」という。）による利益の額が有価証券の売買等による損失の額を超えるときは、</w:t>
      </w:r>
      <w:r w:rsidRPr="007D1633">
        <w:rPr>
          <w:rFonts w:hint="eastAsia"/>
          <w:u w:val="single" w:color="FF0000"/>
        </w:rPr>
        <w:t>総理府令・大蔵省令</w:t>
      </w:r>
      <w:r w:rsidRPr="007D1633">
        <w:rPr>
          <w:rFonts w:hint="eastAsia"/>
          <w:u w:color="FF0000"/>
        </w:rPr>
        <w:t>で定めるところにより計算した金額を取引損失準備金として積み立てなければならない。</w:t>
      </w:r>
    </w:p>
    <w:p w:rsidR="0013143A" w:rsidRPr="007D1633" w:rsidRDefault="0013143A" w:rsidP="0013143A">
      <w:pPr>
        <w:ind w:left="178" w:hangingChars="85" w:hanging="178"/>
        <w:rPr>
          <w:rFonts w:hint="eastAsia"/>
          <w:u w:color="FF0000"/>
        </w:rPr>
      </w:pPr>
      <w:r w:rsidRPr="007D1633">
        <w:rPr>
          <w:rFonts w:hint="eastAsia"/>
          <w:u w:color="FF0000"/>
        </w:rPr>
        <w:t>②　前項の準備金は、有価証券の売買等による損失の額が有価証券の売買等による利益の額を超える場合においてその差額の補てんに充てるときのほか、使用してはならない。ただし、</w:t>
      </w:r>
      <w:r w:rsidRPr="007D1633">
        <w:rPr>
          <w:rFonts w:hint="eastAsia"/>
          <w:u w:val="single" w:color="FF0000"/>
        </w:rPr>
        <w:t>内閣総理大臣</w:t>
      </w:r>
      <w:r w:rsidRPr="007D1633">
        <w:rPr>
          <w:rFonts w:hint="eastAsia"/>
          <w:u w:color="FF0000"/>
        </w:rPr>
        <w:t>の承認を受けたときは、この限りでない。</w:t>
      </w:r>
    </w:p>
    <w:p w:rsidR="0013143A" w:rsidRPr="007D1633" w:rsidRDefault="0013143A" w:rsidP="0013143A">
      <w:pPr>
        <w:ind w:left="178" w:hangingChars="85" w:hanging="178"/>
        <w:rPr>
          <w:u w:color="FF0000"/>
        </w:rPr>
      </w:pPr>
    </w:p>
    <w:p w:rsidR="0013143A" w:rsidRPr="007D1633" w:rsidRDefault="0013143A" w:rsidP="0013143A">
      <w:pPr>
        <w:ind w:left="178" w:hangingChars="85" w:hanging="178"/>
        <w:rPr>
          <w:u w:color="FF0000"/>
        </w:rPr>
      </w:pPr>
      <w:r w:rsidRPr="007D1633">
        <w:rPr>
          <w:rFonts w:hint="eastAsia"/>
          <w:u w:color="FF0000"/>
        </w:rPr>
        <w:t>（改正前）</w:t>
      </w:r>
    </w:p>
    <w:p w:rsidR="0013143A" w:rsidRPr="007D1633" w:rsidRDefault="0013143A" w:rsidP="0013143A">
      <w:pPr>
        <w:ind w:left="178" w:hangingChars="85" w:hanging="178"/>
        <w:rPr>
          <w:rFonts w:hint="eastAsia"/>
          <w:u w:color="FF0000"/>
        </w:rPr>
      </w:pPr>
      <w:r w:rsidRPr="007D1633">
        <w:rPr>
          <w:rFonts w:hint="eastAsia"/>
          <w:u w:color="FF0000"/>
        </w:rPr>
        <w:t>第五十七条　証券会社は、有価証券の売買、有価証券指数等先物取引、有価証券オプション取引及び外国市場証券先物取引（以下この条において「有価証券の売買等」という。）による利益の額が有価証券の売買等による損失の額を超えるときは、</w:t>
      </w:r>
      <w:r w:rsidRPr="007D1633">
        <w:rPr>
          <w:rFonts w:hint="eastAsia"/>
          <w:u w:val="single" w:color="FF0000"/>
        </w:rPr>
        <w:t>大蔵省令</w:t>
      </w:r>
      <w:r w:rsidRPr="007D1633">
        <w:rPr>
          <w:rFonts w:hint="eastAsia"/>
          <w:u w:color="FF0000"/>
        </w:rPr>
        <w:t>で定めるところにより計算した金額を取引損失準備金として積み立てなければならない。</w:t>
      </w:r>
    </w:p>
    <w:p w:rsidR="0013143A" w:rsidRPr="007D1633" w:rsidRDefault="0013143A" w:rsidP="0013143A">
      <w:pPr>
        <w:ind w:left="178" w:hangingChars="85" w:hanging="178"/>
        <w:rPr>
          <w:rFonts w:hint="eastAsia"/>
          <w:u w:color="FF0000"/>
        </w:rPr>
      </w:pPr>
      <w:r w:rsidRPr="007D1633">
        <w:rPr>
          <w:rFonts w:hint="eastAsia"/>
          <w:u w:color="FF0000"/>
        </w:rPr>
        <w:t>②　前項の準備金は、有価証券の売買等による損失の額が有価証券の売買等による利益の</w:t>
      </w:r>
      <w:r w:rsidRPr="007D1633">
        <w:rPr>
          <w:rFonts w:hint="eastAsia"/>
          <w:u w:color="FF0000"/>
        </w:rPr>
        <w:lastRenderedPageBreak/>
        <w:t>額を超える場合においてその差額の補てんに充てるときのほか、使用してはならない。ただし、</w:t>
      </w:r>
      <w:r w:rsidRPr="007D1633">
        <w:rPr>
          <w:rFonts w:hint="eastAsia"/>
          <w:u w:val="single" w:color="FF0000"/>
        </w:rPr>
        <w:t>大蔵大臣</w:t>
      </w:r>
      <w:r w:rsidRPr="007D1633">
        <w:rPr>
          <w:rFonts w:hint="eastAsia"/>
          <w:u w:color="FF0000"/>
        </w:rPr>
        <w:t>の承認を受けたときは、この限りでない。</w:t>
      </w:r>
    </w:p>
    <w:p w:rsidR="0013143A" w:rsidRPr="007D1633" w:rsidRDefault="0013143A" w:rsidP="0013143A">
      <w:pPr>
        <w:rPr>
          <w:u w:color="FF0000"/>
        </w:rPr>
      </w:pPr>
    </w:p>
    <w:p w:rsidR="0013143A" w:rsidRPr="007D1633" w:rsidRDefault="0013143A" w:rsidP="0013143A">
      <w:pPr>
        <w:ind w:left="178" w:hangingChars="85" w:hanging="178"/>
        <w:rPr>
          <w:u w:color="FF0000"/>
        </w:rPr>
      </w:pP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9</w:t>
      </w:r>
      <w:r w:rsidRPr="007D1633">
        <w:rPr>
          <w:rFonts w:hint="eastAsia"/>
          <w:u w:color="FF0000"/>
        </w:rPr>
        <w:t>年</w:t>
      </w:r>
      <w:r w:rsidRPr="007D1633">
        <w:rPr>
          <w:rFonts w:hint="eastAsia"/>
          <w:u w:color="FF0000"/>
        </w:rPr>
        <w:t>5</w:t>
      </w:r>
      <w:r w:rsidRPr="007D1633">
        <w:rPr>
          <w:rFonts w:hint="eastAsia"/>
          <w:u w:color="FF0000"/>
        </w:rPr>
        <w:t>月</w:t>
      </w:r>
      <w:r w:rsidRPr="007D1633">
        <w:rPr>
          <w:rFonts w:hint="eastAsia"/>
          <w:u w:color="FF0000"/>
        </w:rPr>
        <w:t>21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56</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9</w:t>
      </w:r>
      <w:r w:rsidRPr="007D1633">
        <w:rPr>
          <w:rFonts w:hint="eastAsia"/>
          <w:u w:color="FF0000"/>
        </w:rPr>
        <w:t>年</w:t>
      </w:r>
      <w:r w:rsidRPr="007D1633">
        <w:rPr>
          <w:rFonts w:hint="eastAsia"/>
          <w:u w:color="FF0000"/>
        </w:rPr>
        <w:t>5</w:t>
      </w:r>
      <w:r w:rsidRPr="007D1633">
        <w:rPr>
          <w:rFonts w:hint="eastAsia"/>
          <w:u w:color="FF0000"/>
        </w:rPr>
        <w:t>月</w:t>
      </w:r>
      <w:r w:rsidRPr="007D1633">
        <w:rPr>
          <w:rFonts w:hint="eastAsia"/>
          <w:u w:color="FF0000"/>
        </w:rPr>
        <w:t>21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55</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8</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21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94</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7</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7</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106</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6</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29</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70</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5</w:t>
      </w:r>
      <w:r w:rsidRPr="007D1633">
        <w:rPr>
          <w:rFonts w:hint="eastAsia"/>
          <w:u w:color="FF0000"/>
        </w:rPr>
        <w:t>年</w:t>
      </w:r>
      <w:r w:rsidRPr="007D1633">
        <w:rPr>
          <w:rFonts w:hint="eastAsia"/>
          <w:u w:color="FF0000"/>
        </w:rPr>
        <w:t>11</w:t>
      </w:r>
      <w:r w:rsidRPr="007D1633">
        <w:rPr>
          <w:rFonts w:hint="eastAsia"/>
          <w:u w:color="FF0000"/>
        </w:rPr>
        <w:t>月</w:t>
      </w:r>
      <w:r w:rsidRPr="007D1633">
        <w:rPr>
          <w:rFonts w:hint="eastAsia"/>
          <w:u w:color="FF0000"/>
        </w:rPr>
        <w:t>12</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89</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5</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14</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63</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5</w:t>
      </w:r>
      <w:r w:rsidRPr="007D1633">
        <w:rPr>
          <w:rFonts w:hint="eastAsia"/>
          <w:u w:color="FF0000"/>
        </w:rPr>
        <w:t>年</w:t>
      </w:r>
      <w:r w:rsidRPr="007D1633">
        <w:rPr>
          <w:rFonts w:hint="eastAsia"/>
          <w:u w:color="FF0000"/>
        </w:rPr>
        <w:t>5</w:t>
      </w:r>
      <w:r w:rsidRPr="007D1633">
        <w:rPr>
          <w:rFonts w:hint="eastAsia"/>
          <w:u w:color="FF0000"/>
        </w:rPr>
        <w:t>月</w:t>
      </w:r>
      <w:r w:rsidRPr="007D1633">
        <w:rPr>
          <w:rFonts w:hint="eastAsia"/>
          <w:u w:color="FF0000"/>
        </w:rPr>
        <w:t>12</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44</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4</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26</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87</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u w:color="FF0000"/>
        </w:rPr>
      </w:pPr>
      <w:r w:rsidRPr="007D1633">
        <w:rPr>
          <w:rFonts w:hint="eastAsia"/>
          <w:u w:color="FF0000"/>
        </w:rPr>
        <w:t>【平成</w:t>
      </w:r>
      <w:r w:rsidRPr="007D1633">
        <w:rPr>
          <w:rFonts w:hint="eastAsia"/>
          <w:u w:color="FF0000"/>
        </w:rPr>
        <w:t>4</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5</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73</w:t>
      </w:r>
      <w:r w:rsidRPr="007D1633">
        <w:rPr>
          <w:rFonts w:hint="eastAsia"/>
          <w:u w:color="FF0000"/>
        </w:rPr>
        <w:t>号】</w:t>
      </w:r>
    </w:p>
    <w:p w:rsidR="0013143A" w:rsidRPr="007D1633" w:rsidRDefault="0013143A" w:rsidP="0013143A">
      <w:pPr>
        <w:rPr>
          <w:u w:color="FF0000"/>
        </w:rPr>
      </w:pPr>
    </w:p>
    <w:p w:rsidR="0013143A" w:rsidRPr="007D1633" w:rsidRDefault="0013143A" w:rsidP="0013143A">
      <w:pPr>
        <w:rPr>
          <w:u w:color="FF0000"/>
        </w:rPr>
      </w:pPr>
      <w:r w:rsidRPr="007D1633">
        <w:rPr>
          <w:rFonts w:hint="eastAsia"/>
          <w:u w:color="FF0000"/>
        </w:rPr>
        <w:t>（改正後）</w:t>
      </w:r>
    </w:p>
    <w:p w:rsidR="0013143A" w:rsidRPr="007D1633" w:rsidRDefault="0013143A" w:rsidP="0013143A">
      <w:pPr>
        <w:ind w:left="178" w:hangingChars="85" w:hanging="178"/>
        <w:rPr>
          <w:rFonts w:hint="eastAsia"/>
          <w:u w:color="FF0000"/>
        </w:rPr>
      </w:pPr>
      <w:r w:rsidRPr="007D1633">
        <w:rPr>
          <w:rFonts w:hint="eastAsia"/>
          <w:u w:val="single" w:color="FF0000"/>
        </w:rPr>
        <w:t>第五十七条</w:t>
      </w:r>
      <w:r w:rsidRPr="007D1633">
        <w:rPr>
          <w:rFonts w:hint="eastAsia"/>
          <w:u w:color="FF0000"/>
        </w:rPr>
        <w:t xml:space="preserve">　証券会社は、有価証券の売買、有価証券指数等先物取引、有価証券オプション取引及び外国市場証券先物取引（以下この条において「有価証券の売買等」という。）による利益の額が有価証券の売買等による損失の額を超えるときは、大蔵省令で定めるところにより計算した金額を取引損失準備金として積み立てなければならない。</w:t>
      </w:r>
    </w:p>
    <w:p w:rsidR="0013143A" w:rsidRPr="007D1633" w:rsidRDefault="0013143A" w:rsidP="0013143A">
      <w:pPr>
        <w:ind w:left="178" w:hangingChars="85" w:hanging="178"/>
        <w:rPr>
          <w:rFonts w:hint="eastAsia"/>
          <w:u w:color="FF0000"/>
        </w:rPr>
      </w:pPr>
      <w:r w:rsidRPr="007D1633">
        <w:rPr>
          <w:rFonts w:hint="eastAsia"/>
          <w:u w:color="FF0000"/>
        </w:rPr>
        <w:t>②　前項の準備金は、有価証券の売買等による損失の額が有価証券の売買等による利益の額を超える場合においてその差額の補てんに充てるときのほか、使用してはならない。ただし、大蔵大臣の承認を受けたときは、この限りでない。</w:t>
      </w:r>
    </w:p>
    <w:p w:rsidR="0013143A" w:rsidRPr="007D1633" w:rsidRDefault="0013143A" w:rsidP="0013143A">
      <w:pPr>
        <w:ind w:left="178" w:hangingChars="85" w:hanging="178"/>
        <w:rPr>
          <w:u w:color="FF0000"/>
        </w:rPr>
      </w:pPr>
    </w:p>
    <w:p w:rsidR="0013143A" w:rsidRPr="007D1633" w:rsidRDefault="0013143A" w:rsidP="0013143A">
      <w:pPr>
        <w:ind w:left="178" w:hangingChars="85" w:hanging="178"/>
        <w:rPr>
          <w:u w:color="FF0000"/>
        </w:rPr>
      </w:pPr>
      <w:r w:rsidRPr="007D1633">
        <w:rPr>
          <w:rFonts w:hint="eastAsia"/>
          <w:u w:color="FF0000"/>
        </w:rPr>
        <w:t>（改正前）</w:t>
      </w:r>
    </w:p>
    <w:p w:rsidR="0013143A" w:rsidRPr="007D1633" w:rsidRDefault="0013143A" w:rsidP="0013143A">
      <w:pPr>
        <w:ind w:left="178" w:hangingChars="85" w:hanging="178"/>
        <w:rPr>
          <w:rFonts w:hint="eastAsia"/>
          <w:u w:color="FF0000"/>
        </w:rPr>
      </w:pPr>
      <w:r w:rsidRPr="007D1633">
        <w:rPr>
          <w:rFonts w:hint="eastAsia"/>
          <w:u w:val="single" w:color="FF0000"/>
        </w:rPr>
        <w:t>第五十六条</w:t>
      </w:r>
      <w:r w:rsidRPr="007D1633">
        <w:rPr>
          <w:rFonts w:hint="eastAsia"/>
          <w:u w:color="FF0000"/>
        </w:rPr>
        <w:t xml:space="preserve">　証券会社は、有価証券の売買、有価証券指数等先物取引、有価証券オプション取引及び外国市場証券先物取引（以下この条において「有価証券の売買等」という。）による利益の額が有価証券の売買等による損失の額を超えるときは、大蔵省令で定めるところにより計算した金額を取引損失準備金として積み立てなければならない。</w:t>
      </w:r>
    </w:p>
    <w:p w:rsidR="0013143A" w:rsidRPr="007D1633" w:rsidRDefault="0013143A" w:rsidP="0013143A">
      <w:pPr>
        <w:ind w:left="178" w:hangingChars="85" w:hanging="178"/>
        <w:rPr>
          <w:rFonts w:hint="eastAsia"/>
          <w:u w:color="FF0000"/>
        </w:rPr>
      </w:pPr>
      <w:r w:rsidRPr="007D1633">
        <w:rPr>
          <w:rFonts w:hint="eastAsia"/>
          <w:u w:color="FF0000"/>
        </w:rPr>
        <w:t>②　前項の準備金は、有価証券の売買等による損失の額が有価証券の売買等による利益の額を超える場合においてその差額の補てんに充てるときのほか、使用してはならない。ただし、大蔵大臣の承認を受けたときは、この限りでない。</w:t>
      </w:r>
    </w:p>
    <w:p w:rsidR="0013143A" w:rsidRPr="007D1633" w:rsidRDefault="0013143A" w:rsidP="0013143A">
      <w:pPr>
        <w:rPr>
          <w:u w:color="FF0000"/>
        </w:rPr>
      </w:pPr>
    </w:p>
    <w:p w:rsidR="0013143A" w:rsidRPr="007D1633" w:rsidRDefault="0013143A" w:rsidP="0013143A">
      <w:pPr>
        <w:ind w:left="178" w:hangingChars="85" w:hanging="178"/>
        <w:rPr>
          <w:rFonts w:hint="eastAsia"/>
          <w:u w:color="FF0000"/>
        </w:rPr>
      </w:pP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3</w:t>
      </w:r>
      <w:r w:rsidRPr="007D1633">
        <w:rPr>
          <w:rFonts w:hint="eastAsia"/>
          <w:u w:color="FF0000"/>
        </w:rPr>
        <w:t>年</w:t>
      </w:r>
      <w:r w:rsidRPr="007D1633">
        <w:rPr>
          <w:rFonts w:hint="eastAsia"/>
          <w:u w:color="FF0000"/>
        </w:rPr>
        <w:t>10</w:t>
      </w:r>
      <w:r w:rsidRPr="007D1633">
        <w:rPr>
          <w:rFonts w:hint="eastAsia"/>
          <w:u w:color="FF0000"/>
        </w:rPr>
        <w:t>月</w:t>
      </w:r>
      <w:r w:rsidRPr="007D1633">
        <w:rPr>
          <w:rFonts w:hint="eastAsia"/>
          <w:u w:color="FF0000"/>
        </w:rPr>
        <w:t>5</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96</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2</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29</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65</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lastRenderedPageBreak/>
        <w:t>【平成</w:t>
      </w:r>
      <w:r w:rsidRPr="007D1633">
        <w:rPr>
          <w:rFonts w:hint="eastAsia"/>
          <w:u w:color="FF0000"/>
        </w:rPr>
        <w:t>2</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22</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43</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【平成元年</w:t>
      </w:r>
      <w:r w:rsidRPr="007D1633">
        <w:rPr>
          <w:rFonts w:hint="eastAsia"/>
          <w:u w:color="FF0000"/>
        </w:rPr>
        <w:t>12</w:t>
      </w:r>
      <w:r w:rsidRPr="007D1633">
        <w:rPr>
          <w:rFonts w:hint="eastAsia"/>
          <w:u w:color="FF0000"/>
        </w:rPr>
        <w:t>月</w:t>
      </w:r>
      <w:r w:rsidRPr="007D1633">
        <w:rPr>
          <w:rFonts w:hint="eastAsia"/>
          <w:u w:color="FF0000"/>
        </w:rPr>
        <w:t>22</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91</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【昭和</w:t>
      </w:r>
      <w:r w:rsidRPr="007D1633">
        <w:rPr>
          <w:rFonts w:hint="eastAsia"/>
          <w:u w:color="FF0000"/>
        </w:rPr>
        <w:t>63</w:t>
      </w:r>
      <w:r w:rsidRPr="007D1633">
        <w:rPr>
          <w:rFonts w:hint="eastAsia"/>
          <w:u w:color="FF0000"/>
        </w:rPr>
        <w:t>年</w:t>
      </w:r>
      <w:r w:rsidRPr="007D1633">
        <w:rPr>
          <w:rFonts w:hint="eastAsia"/>
          <w:u w:color="FF0000"/>
        </w:rPr>
        <w:t>5</w:t>
      </w:r>
      <w:r w:rsidRPr="007D1633">
        <w:rPr>
          <w:rFonts w:hint="eastAsia"/>
          <w:u w:color="FF0000"/>
        </w:rPr>
        <w:t>月</w:t>
      </w:r>
      <w:r w:rsidRPr="007D1633">
        <w:rPr>
          <w:rFonts w:hint="eastAsia"/>
          <w:u w:color="FF0000"/>
        </w:rPr>
        <w:t>31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75</w:t>
      </w:r>
      <w:r w:rsidRPr="007D1633">
        <w:rPr>
          <w:rFonts w:hint="eastAsia"/>
          <w:u w:color="FF0000"/>
        </w:rPr>
        <w:t>号】</w:t>
      </w:r>
    </w:p>
    <w:p w:rsidR="0013143A" w:rsidRPr="007D1633" w:rsidRDefault="0013143A" w:rsidP="0013143A">
      <w:pPr>
        <w:rPr>
          <w:u w:color="FF0000"/>
        </w:rPr>
      </w:pPr>
    </w:p>
    <w:p w:rsidR="0013143A" w:rsidRPr="007D1633" w:rsidRDefault="0013143A" w:rsidP="0013143A">
      <w:pPr>
        <w:rPr>
          <w:u w:color="FF0000"/>
        </w:rPr>
      </w:pPr>
      <w:r w:rsidRPr="007D1633">
        <w:rPr>
          <w:rFonts w:hint="eastAsia"/>
          <w:u w:color="FF0000"/>
        </w:rPr>
        <w:t>（改正後）</w:t>
      </w:r>
    </w:p>
    <w:p w:rsidR="0013143A" w:rsidRPr="007D1633" w:rsidRDefault="0013143A" w:rsidP="0013143A">
      <w:pPr>
        <w:ind w:left="178" w:hangingChars="85" w:hanging="178"/>
        <w:rPr>
          <w:rFonts w:hint="eastAsia"/>
          <w:u w:color="FF0000"/>
        </w:rPr>
      </w:pPr>
      <w:r w:rsidRPr="007D1633">
        <w:rPr>
          <w:rFonts w:hint="eastAsia"/>
          <w:u w:color="FF0000"/>
        </w:rPr>
        <w:t>第五十六条　証券会社は、有価証券の売買</w:t>
      </w:r>
      <w:r w:rsidRPr="007D1633">
        <w:rPr>
          <w:rFonts w:hint="eastAsia"/>
          <w:u w:val="single" w:color="FF0000"/>
        </w:rPr>
        <w:t>、有価証券指数等先物取引、有価証券オプション取引及び外国市場証券先物取引（以下この条において「有価証券の売買等」という。）による利益の額が有価証券の売買等</w:t>
      </w:r>
      <w:r w:rsidRPr="007D1633">
        <w:rPr>
          <w:rFonts w:hint="eastAsia"/>
          <w:u w:color="FF0000"/>
        </w:rPr>
        <w:t>による損失の額を</w:t>
      </w:r>
      <w:r w:rsidRPr="007D1633">
        <w:rPr>
          <w:rFonts w:hint="eastAsia"/>
          <w:u w:val="single" w:color="FF0000"/>
        </w:rPr>
        <w:t>超える</w:t>
      </w:r>
      <w:r w:rsidRPr="007D1633">
        <w:rPr>
          <w:rFonts w:hint="eastAsia"/>
          <w:u w:color="FF0000"/>
        </w:rPr>
        <w:t>ときは、大蔵省令で定めるところにより計算した金額を</w:t>
      </w:r>
      <w:r w:rsidRPr="007D1633">
        <w:rPr>
          <w:rFonts w:hint="eastAsia"/>
          <w:u w:val="single" w:color="FF0000"/>
        </w:rPr>
        <w:t>取引損失準備金</w:t>
      </w:r>
      <w:r w:rsidRPr="007D1633">
        <w:rPr>
          <w:rFonts w:hint="eastAsia"/>
          <w:u w:color="FF0000"/>
        </w:rPr>
        <w:t>として積み立てなければならない。</w:t>
      </w:r>
    </w:p>
    <w:p w:rsidR="0013143A" w:rsidRPr="007D1633" w:rsidRDefault="0013143A" w:rsidP="0013143A">
      <w:pPr>
        <w:ind w:left="178" w:hangingChars="85" w:hanging="178"/>
        <w:rPr>
          <w:rFonts w:hint="eastAsia"/>
          <w:u w:color="FF0000"/>
        </w:rPr>
      </w:pPr>
      <w:r w:rsidRPr="007D1633">
        <w:rPr>
          <w:rFonts w:hint="eastAsia"/>
          <w:u w:color="FF0000"/>
        </w:rPr>
        <w:t>②　前項の準備金は、</w:t>
      </w:r>
      <w:r w:rsidRPr="007D1633">
        <w:rPr>
          <w:rFonts w:hint="eastAsia"/>
          <w:u w:val="single" w:color="FF0000"/>
        </w:rPr>
        <w:t>有価証券の売買等</w:t>
      </w:r>
      <w:r w:rsidRPr="007D1633">
        <w:rPr>
          <w:rFonts w:hint="eastAsia"/>
          <w:u w:color="FF0000"/>
        </w:rPr>
        <w:t>による損失の額が</w:t>
      </w:r>
      <w:r w:rsidRPr="007D1633">
        <w:rPr>
          <w:rFonts w:hint="eastAsia"/>
          <w:u w:val="single" w:color="FF0000"/>
        </w:rPr>
        <w:t>有価証券の売買等</w:t>
      </w:r>
      <w:r w:rsidRPr="007D1633">
        <w:rPr>
          <w:rFonts w:hint="eastAsia"/>
          <w:u w:color="FF0000"/>
        </w:rPr>
        <w:t>による利益の額を</w:t>
      </w:r>
      <w:r w:rsidRPr="007D1633">
        <w:rPr>
          <w:rFonts w:hint="eastAsia"/>
          <w:u w:val="single" w:color="FF0000"/>
        </w:rPr>
        <w:t>超える</w:t>
      </w:r>
      <w:r w:rsidRPr="007D1633">
        <w:rPr>
          <w:rFonts w:hint="eastAsia"/>
          <w:u w:color="FF0000"/>
        </w:rPr>
        <w:t>場合においてその差額の補てんに充てるときのほか、使用してはならない。ただし、大蔵大臣の承認を受けたときは、この限りでない。</w:t>
      </w:r>
    </w:p>
    <w:p w:rsidR="0013143A" w:rsidRPr="007D1633" w:rsidRDefault="0013143A" w:rsidP="0013143A">
      <w:pPr>
        <w:ind w:left="178" w:hangingChars="85" w:hanging="178"/>
        <w:rPr>
          <w:u w:color="FF0000"/>
        </w:rPr>
      </w:pPr>
    </w:p>
    <w:p w:rsidR="0013143A" w:rsidRPr="007D1633" w:rsidRDefault="0013143A" w:rsidP="0013143A">
      <w:pPr>
        <w:ind w:left="178" w:hangingChars="85" w:hanging="178"/>
        <w:rPr>
          <w:u w:color="FF0000"/>
        </w:rPr>
      </w:pPr>
      <w:r w:rsidRPr="007D1633">
        <w:rPr>
          <w:rFonts w:hint="eastAsia"/>
          <w:u w:color="FF0000"/>
        </w:rPr>
        <w:t>（改正前）</w:t>
      </w:r>
    </w:p>
    <w:p w:rsidR="0013143A" w:rsidRPr="007D1633" w:rsidRDefault="0013143A" w:rsidP="0013143A">
      <w:pPr>
        <w:ind w:left="178" w:hangingChars="85" w:hanging="178"/>
        <w:rPr>
          <w:rFonts w:hint="eastAsia"/>
          <w:u w:color="FF0000"/>
        </w:rPr>
      </w:pPr>
      <w:r w:rsidRPr="007D1633">
        <w:rPr>
          <w:rFonts w:hint="eastAsia"/>
          <w:u w:color="FF0000"/>
        </w:rPr>
        <w:t>第五十六条　証券会社は、有価証券の売買</w:t>
      </w:r>
      <w:r w:rsidRPr="007D1633">
        <w:rPr>
          <w:rFonts w:hint="eastAsia"/>
          <w:u w:val="single" w:color="FF0000"/>
        </w:rPr>
        <w:t>による利益の額が有価証券の売買</w:t>
      </w:r>
      <w:r w:rsidRPr="007D1633">
        <w:rPr>
          <w:rFonts w:hint="eastAsia"/>
          <w:u w:color="FF0000"/>
        </w:rPr>
        <w:t>による損失の額を</w:t>
      </w:r>
      <w:r w:rsidRPr="007D1633">
        <w:rPr>
          <w:rFonts w:hint="eastAsia"/>
          <w:u w:val="single" w:color="FF0000"/>
        </w:rPr>
        <w:t>こえる</w:t>
      </w:r>
      <w:r w:rsidRPr="007D1633">
        <w:rPr>
          <w:rFonts w:hint="eastAsia"/>
          <w:u w:color="FF0000"/>
        </w:rPr>
        <w:t>ときは、大蔵省令で定めるところにより計算した金額を</w:t>
      </w:r>
      <w:r w:rsidRPr="007D1633">
        <w:rPr>
          <w:rFonts w:hint="eastAsia"/>
          <w:u w:val="single" w:color="FF0000"/>
        </w:rPr>
        <w:t>売買損失準備金</w:t>
      </w:r>
      <w:r w:rsidRPr="007D1633">
        <w:rPr>
          <w:rFonts w:hint="eastAsia"/>
          <w:u w:color="FF0000"/>
        </w:rPr>
        <w:t>として積み立てなければならない。</w:t>
      </w:r>
    </w:p>
    <w:p w:rsidR="0013143A" w:rsidRPr="007D1633" w:rsidRDefault="0013143A" w:rsidP="0013143A">
      <w:pPr>
        <w:ind w:left="178" w:hangingChars="85" w:hanging="178"/>
        <w:rPr>
          <w:rFonts w:hint="eastAsia"/>
          <w:u w:color="FF0000"/>
        </w:rPr>
      </w:pPr>
      <w:r w:rsidRPr="007D1633">
        <w:rPr>
          <w:rFonts w:hint="eastAsia"/>
          <w:u w:color="FF0000"/>
        </w:rPr>
        <w:t>②　前項の準備金は、</w:t>
      </w:r>
      <w:r w:rsidRPr="007D1633">
        <w:rPr>
          <w:rFonts w:hint="eastAsia"/>
          <w:u w:val="single" w:color="FF0000"/>
        </w:rPr>
        <w:t>有価証券の売買</w:t>
      </w:r>
      <w:r w:rsidRPr="007D1633">
        <w:rPr>
          <w:rFonts w:hint="eastAsia"/>
          <w:u w:color="FF0000"/>
        </w:rPr>
        <w:t>による損失の額が</w:t>
      </w:r>
      <w:r w:rsidRPr="007D1633">
        <w:rPr>
          <w:rFonts w:hint="eastAsia"/>
          <w:u w:val="single" w:color="FF0000"/>
        </w:rPr>
        <w:t>有価証券の売買</w:t>
      </w:r>
      <w:r w:rsidRPr="007D1633">
        <w:rPr>
          <w:rFonts w:hint="eastAsia"/>
          <w:u w:color="FF0000"/>
        </w:rPr>
        <w:t>による利益の額を</w:t>
      </w:r>
      <w:r w:rsidRPr="007D1633">
        <w:rPr>
          <w:rFonts w:hint="eastAsia"/>
          <w:u w:val="single" w:color="FF0000"/>
        </w:rPr>
        <w:t>こえる</w:t>
      </w:r>
      <w:r w:rsidRPr="007D1633">
        <w:rPr>
          <w:rFonts w:hint="eastAsia"/>
          <w:u w:color="FF0000"/>
        </w:rPr>
        <w:t>場合においてその差額の補てんに充てるときのほか、使用してはならない。ただし、大蔵大臣の承認を受けたときは、この限りでない。</w:t>
      </w:r>
    </w:p>
    <w:p w:rsidR="0013143A" w:rsidRPr="007D1633" w:rsidRDefault="0013143A" w:rsidP="0013143A">
      <w:pPr>
        <w:rPr>
          <w:u w:color="FF0000"/>
        </w:rPr>
      </w:pPr>
    </w:p>
    <w:p w:rsidR="0013143A" w:rsidRPr="007D1633" w:rsidRDefault="0013143A" w:rsidP="0013143A">
      <w:pPr>
        <w:ind w:left="178" w:hangingChars="85" w:hanging="178"/>
        <w:rPr>
          <w:u w:color="FF0000"/>
        </w:rPr>
      </w:pPr>
    </w:p>
    <w:p w:rsidR="0013143A" w:rsidRPr="007D1633" w:rsidRDefault="0013143A" w:rsidP="0013143A">
      <w:pPr>
        <w:rPr>
          <w:rFonts w:hint="eastAsia"/>
          <w:u w:color="FF0000"/>
        </w:rPr>
      </w:pPr>
      <w:r w:rsidRPr="007D1633">
        <w:rPr>
          <w:rFonts w:hint="eastAsia"/>
          <w:u w:color="FF0000"/>
        </w:rPr>
        <w:t>【昭和</w:t>
      </w:r>
      <w:r w:rsidRPr="007D1633">
        <w:rPr>
          <w:rFonts w:hint="eastAsia"/>
          <w:u w:color="FF0000"/>
        </w:rPr>
        <w:t>60</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21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71</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【昭和</w:t>
      </w:r>
      <w:r w:rsidRPr="007D1633">
        <w:rPr>
          <w:rFonts w:hint="eastAsia"/>
          <w:u w:color="FF0000"/>
        </w:rPr>
        <w:t>59</w:t>
      </w:r>
      <w:r w:rsidRPr="007D1633">
        <w:rPr>
          <w:rFonts w:hint="eastAsia"/>
          <w:u w:color="FF0000"/>
        </w:rPr>
        <w:t>年</w:t>
      </w:r>
      <w:r w:rsidRPr="007D1633">
        <w:rPr>
          <w:rFonts w:hint="eastAsia"/>
          <w:u w:color="FF0000"/>
        </w:rPr>
        <w:t>5</w:t>
      </w:r>
      <w:r w:rsidRPr="007D1633">
        <w:rPr>
          <w:rFonts w:hint="eastAsia"/>
          <w:u w:color="FF0000"/>
        </w:rPr>
        <w:t>月</w:t>
      </w:r>
      <w:r w:rsidRPr="007D1633">
        <w:rPr>
          <w:rFonts w:hint="eastAsia"/>
          <w:u w:color="FF0000"/>
        </w:rPr>
        <w:t>25</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44</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【昭和</w:t>
      </w:r>
      <w:r w:rsidRPr="007D1633">
        <w:rPr>
          <w:rFonts w:hint="eastAsia"/>
          <w:u w:color="FF0000"/>
        </w:rPr>
        <w:t>58</w:t>
      </w:r>
      <w:r w:rsidRPr="007D1633">
        <w:rPr>
          <w:rFonts w:hint="eastAsia"/>
          <w:u w:color="FF0000"/>
        </w:rPr>
        <w:t>年</w:t>
      </w:r>
      <w:r w:rsidRPr="007D1633">
        <w:rPr>
          <w:rFonts w:hint="eastAsia"/>
          <w:u w:color="FF0000"/>
        </w:rPr>
        <w:t>12</w:t>
      </w:r>
      <w:r w:rsidRPr="007D1633">
        <w:rPr>
          <w:rFonts w:hint="eastAsia"/>
          <w:u w:color="FF0000"/>
        </w:rPr>
        <w:t>月</w:t>
      </w:r>
      <w:r w:rsidRPr="007D1633">
        <w:rPr>
          <w:rFonts w:hint="eastAsia"/>
          <w:u w:color="FF0000"/>
        </w:rPr>
        <w:t>2</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78</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【昭和</w:t>
      </w:r>
      <w:r w:rsidRPr="007D1633">
        <w:rPr>
          <w:rFonts w:hint="eastAsia"/>
          <w:u w:color="FF0000"/>
        </w:rPr>
        <w:t>56</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9</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75</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【昭和</w:t>
      </w:r>
      <w:r w:rsidRPr="007D1633">
        <w:rPr>
          <w:rFonts w:hint="eastAsia"/>
          <w:u w:color="FF0000"/>
        </w:rPr>
        <w:t>56</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62</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【昭和</w:t>
      </w:r>
      <w:r w:rsidRPr="007D1633">
        <w:rPr>
          <w:rFonts w:hint="eastAsia"/>
          <w:u w:color="FF0000"/>
        </w:rPr>
        <w:t>55</w:t>
      </w:r>
      <w:r w:rsidRPr="007D1633">
        <w:rPr>
          <w:rFonts w:hint="eastAsia"/>
          <w:u w:color="FF0000"/>
        </w:rPr>
        <w:t>年</w:t>
      </w:r>
      <w:r w:rsidRPr="007D1633">
        <w:rPr>
          <w:rFonts w:hint="eastAsia"/>
          <w:u w:color="FF0000"/>
        </w:rPr>
        <w:t>11</w:t>
      </w:r>
      <w:r w:rsidRPr="007D1633">
        <w:rPr>
          <w:rFonts w:hint="eastAsia"/>
          <w:u w:color="FF0000"/>
        </w:rPr>
        <w:t>月</w:t>
      </w:r>
      <w:r w:rsidRPr="007D1633">
        <w:rPr>
          <w:rFonts w:hint="eastAsia"/>
          <w:u w:color="FF0000"/>
        </w:rPr>
        <w:t>19</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85</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【昭和</w:t>
      </w:r>
      <w:r w:rsidRPr="007D1633">
        <w:rPr>
          <w:rFonts w:hint="eastAsia"/>
          <w:u w:color="FF0000"/>
        </w:rPr>
        <w:t>46</w:t>
      </w:r>
      <w:r w:rsidRPr="007D1633">
        <w:rPr>
          <w:rFonts w:hint="eastAsia"/>
          <w:u w:color="FF0000"/>
        </w:rPr>
        <w:t>年</w:t>
      </w:r>
      <w:r w:rsidRPr="007D1633">
        <w:rPr>
          <w:rFonts w:hint="eastAsia"/>
          <w:u w:color="FF0000"/>
        </w:rPr>
        <w:t>3</w:t>
      </w:r>
      <w:r w:rsidRPr="007D1633">
        <w:rPr>
          <w:rFonts w:hint="eastAsia"/>
          <w:u w:color="FF0000"/>
        </w:rPr>
        <w:t>月</w:t>
      </w:r>
      <w:r w:rsidRPr="007D1633">
        <w:rPr>
          <w:rFonts w:hint="eastAsia"/>
          <w:u w:color="FF0000"/>
        </w:rPr>
        <w:t>3</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5</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【昭和</w:t>
      </w:r>
      <w:r w:rsidRPr="007D1633">
        <w:rPr>
          <w:rFonts w:hint="eastAsia"/>
          <w:u w:color="FF0000"/>
        </w:rPr>
        <w:t>46</w:t>
      </w:r>
      <w:r w:rsidRPr="007D1633">
        <w:rPr>
          <w:rFonts w:hint="eastAsia"/>
          <w:u w:color="FF0000"/>
        </w:rPr>
        <w:t>年</w:t>
      </w:r>
      <w:r w:rsidRPr="007D1633">
        <w:rPr>
          <w:rFonts w:hint="eastAsia"/>
          <w:u w:color="FF0000"/>
        </w:rPr>
        <w:t>3</w:t>
      </w:r>
      <w:r w:rsidRPr="007D1633">
        <w:rPr>
          <w:rFonts w:hint="eastAsia"/>
          <w:u w:color="FF0000"/>
        </w:rPr>
        <w:t>月</w:t>
      </w:r>
      <w:r w:rsidRPr="007D1633">
        <w:rPr>
          <w:rFonts w:hint="eastAsia"/>
          <w:u w:color="FF0000"/>
        </w:rPr>
        <w:t>3</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4</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【昭和</w:t>
      </w:r>
      <w:r w:rsidRPr="007D1633">
        <w:rPr>
          <w:rFonts w:hint="eastAsia"/>
          <w:u w:color="FF0000"/>
        </w:rPr>
        <w:t>41</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23</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85</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【昭和</w:t>
      </w:r>
      <w:r w:rsidRPr="007D1633">
        <w:rPr>
          <w:rFonts w:hint="eastAsia"/>
          <w:u w:color="FF0000"/>
        </w:rPr>
        <w:t>40</w:t>
      </w:r>
      <w:r w:rsidRPr="007D1633">
        <w:rPr>
          <w:rFonts w:hint="eastAsia"/>
          <w:u w:color="FF0000"/>
        </w:rPr>
        <w:t>年</w:t>
      </w:r>
      <w:r w:rsidRPr="007D1633">
        <w:rPr>
          <w:rFonts w:hint="eastAsia"/>
          <w:u w:color="FF0000"/>
        </w:rPr>
        <w:t>5</w:t>
      </w:r>
      <w:r w:rsidRPr="007D1633">
        <w:rPr>
          <w:rFonts w:hint="eastAsia"/>
          <w:u w:color="FF0000"/>
        </w:rPr>
        <w:t>月</w:t>
      </w:r>
      <w:r w:rsidRPr="007D1633">
        <w:rPr>
          <w:rFonts w:hint="eastAsia"/>
          <w:u w:color="FF0000"/>
        </w:rPr>
        <w:t>28</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90</w:t>
      </w:r>
      <w:r w:rsidRPr="007D1633">
        <w:rPr>
          <w:rFonts w:hint="eastAsia"/>
          <w:u w:color="FF0000"/>
        </w:rPr>
        <w:t>号】</w:t>
      </w:r>
    </w:p>
    <w:p w:rsidR="0013143A" w:rsidRPr="007D1633" w:rsidRDefault="0013143A" w:rsidP="0013143A">
      <w:pPr>
        <w:rPr>
          <w:u w:color="FF0000"/>
        </w:rPr>
      </w:pPr>
    </w:p>
    <w:p w:rsidR="0013143A" w:rsidRPr="007D1633" w:rsidRDefault="0013143A" w:rsidP="0013143A">
      <w:pPr>
        <w:rPr>
          <w:u w:color="FF0000"/>
        </w:rPr>
      </w:pPr>
      <w:r w:rsidRPr="007D1633">
        <w:rPr>
          <w:rFonts w:hint="eastAsia"/>
          <w:u w:color="FF0000"/>
        </w:rPr>
        <w:t>（改正後）</w:t>
      </w:r>
    </w:p>
    <w:p w:rsidR="0013143A" w:rsidRPr="0013143A" w:rsidRDefault="0013143A" w:rsidP="0013143A">
      <w:pPr>
        <w:ind w:left="178" w:hangingChars="85" w:hanging="178"/>
        <w:rPr>
          <w:rFonts w:hint="eastAsia"/>
        </w:rPr>
      </w:pPr>
      <w:r w:rsidRPr="007D1633">
        <w:rPr>
          <w:rFonts w:hint="eastAsia"/>
          <w:u w:color="FF0000"/>
        </w:rPr>
        <w:t xml:space="preserve">第五十六条　</w:t>
      </w:r>
      <w:r w:rsidRPr="0013143A">
        <w:rPr>
          <w:rFonts w:hint="eastAsia"/>
        </w:rPr>
        <w:t>証券会社は、有価証券の売買による利益の額が有価証券の売買による損失の額をこえるときは、大蔵省令で定めるところにより計算した金額を売買損失準備金として</w:t>
      </w:r>
      <w:r w:rsidRPr="0013143A">
        <w:rPr>
          <w:rFonts w:hint="eastAsia"/>
        </w:rPr>
        <w:lastRenderedPageBreak/>
        <w:t>積み立てなければならない。</w:t>
      </w:r>
    </w:p>
    <w:p w:rsidR="0013143A" w:rsidRPr="0013143A" w:rsidRDefault="0013143A" w:rsidP="0013143A">
      <w:pPr>
        <w:ind w:left="178" w:hangingChars="85" w:hanging="178"/>
        <w:rPr>
          <w:rFonts w:hint="eastAsia"/>
        </w:rPr>
      </w:pPr>
      <w:r w:rsidRPr="0013143A">
        <w:rPr>
          <w:rFonts w:hint="eastAsia"/>
        </w:rPr>
        <w:t>②　前項の準備金は、有価証券の売買による損失の額が有価証券の売買による利益の額をこえる場合においてその差額の補てんに充てるときのほか、使用してはならない。ただし、大蔵大臣の承認を受けたときは、この限りでない。</w:t>
      </w:r>
    </w:p>
    <w:p w:rsidR="0013143A" w:rsidRPr="007D1633" w:rsidRDefault="0013143A" w:rsidP="0013143A">
      <w:pPr>
        <w:ind w:left="178" w:hangingChars="85" w:hanging="178"/>
        <w:rPr>
          <w:u w:color="FF0000"/>
        </w:rPr>
      </w:pPr>
    </w:p>
    <w:p w:rsidR="0013143A" w:rsidRDefault="0013143A" w:rsidP="0013143A">
      <w:pPr>
        <w:ind w:left="178" w:hangingChars="85" w:hanging="178"/>
      </w:pPr>
      <w:r>
        <w:rPr>
          <w:rFonts w:hint="eastAsia"/>
        </w:rPr>
        <w:t>（改正前）</w:t>
      </w:r>
    </w:p>
    <w:p w:rsidR="0013143A" w:rsidRDefault="0013143A" w:rsidP="0013143A">
      <w:pPr>
        <w:rPr>
          <w:u w:val="single" w:color="FF0000"/>
        </w:rPr>
      </w:pPr>
      <w:r>
        <w:rPr>
          <w:rFonts w:hint="eastAsia"/>
          <w:u w:val="single" w:color="FF0000"/>
        </w:rPr>
        <w:t>（新設）</w:t>
      </w:r>
    </w:p>
    <w:p w:rsidR="0013143A" w:rsidRDefault="0013143A" w:rsidP="0013143A"/>
    <w:sectPr w:rsidR="0013143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BF2FE6">
      <w:r>
        <w:separator/>
      </w:r>
    </w:p>
  </w:endnote>
  <w:endnote w:type="continuationSeparator" w:id="0">
    <w:p w:rsidR="00000000" w:rsidRDefault="00BF2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43A" w:rsidRDefault="0013143A" w:rsidP="0013143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3143A" w:rsidRDefault="0013143A" w:rsidP="0013143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43A" w:rsidRDefault="0013143A" w:rsidP="0013143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F2FE6">
      <w:rPr>
        <w:rStyle w:val="a4"/>
        <w:noProof/>
      </w:rPr>
      <w:t>1</w:t>
    </w:r>
    <w:r>
      <w:rPr>
        <w:rStyle w:val="a4"/>
      </w:rPr>
      <w:fldChar w:fldCharType="end"/>
    </w:r>
  </w:p>
  <w:p w:rsidR="0013143A" w:rsidRDefault="0013143A" w:rsidP="0013143A">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BF2FE6">
      <w:r>
        <w:separator/>
      </w:r>
    </w:p>
  </w:footnote>
  <w:footnote w:type="continuationSeparator" w:id="0">
    <w:p w:rsidR="00000000" w:rsidRDefault="00BF2F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43A"/>
    <w:rsid w:val="0013143A"/>
    <w:rsid w:val="002C730F"/>
    <w:rsid w:val="006F7A7D"/>
    <w:rsid w:val="00BF2F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143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3143A"/>
    <w:pPr>
      <w:tabs>
        <w:tab w:val="center" w:pos="4252"/>
        <w:tab w:val="right" w:pos="8504"/>
      </w:tabs>
      <w:snapToGrid w:val="0"/>
    </w:pPr>
  </w:style>
  <w:style w:type="character" w:styleId="a4">
    <w:name w:val="page number"/>
    <w:basedOn w:val="a0"/>
    <w:rsid w:val="001314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678566">
      <w:bodyDiv w:val="1"/>
      <w:marLeft w:val="0"/>
      <w:marRight w:val="0"/>
      <w:marTop w:val="0"/>
      <w:marBottom w:val="0"/>
      <w:divBdr>
        <w:top w:val="none" w:sz="0" w:space="0" w:color="auto"/>
        <w:left w:val="none" w:sz="0" w:space="0" w:color="auto"/>
        <w:bottom w:val="none" w:sz="0" w:space="0" w:color="auto"/>
        <w:right w:val="none" w:sz="0" w:space="0" w:color="auto"/>
      </w:divBdr>
    </w:div>
    <w:div w:id="197768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428</Words>
  <Characters>2444</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【平成10年6月15日</vt:lpstr>
      <vt:lpstr>【平成10年6月15日</vt:lpstr>
    </vt:vector>
  </TitlesOfParts>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【平成10年6月15日</dc:title>
  <dc:subject/>
  <dc:creator/>
  <cp:keywords/>
  <dc:description/>
  <cp:lastModifiedBy/>
  <cp:revision>1</cp:revision>
  <dcterms:created xsi:type="dcterms:W3CDTF">2024-10-03T05:18:00Z</dcterms:created>
  <dcterms:modified xsi:type="dcterms:W3CDTF">2024-10-03T05:18:00Z</dcterms:modified>
</cp:coreProperties>
</file>